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outlineLvl w:val="9"/>
        <w:rPr>
          <w:rFonts w:hint="eastAsia" w:eastAsiaTheme="minorEastAsia"/>
          <w:b/>
          <w:bCs/>
          <w:sz w:val="30"/>
          <w:szCs w:val="30"/>
          <w:lang w:val="en-US" w:eastAsia="zh-CN"/>
        </w:rPr>
      </w:pPr>
      <w:r>
        <w:rPr>
          <w:rFonts w:hint="eastAsia" w:eastAsiaTheme="minorEastAsia"/>
          <w:b/>
          <w:bCs/>
          <w:sz w:val="30"/>
          <w:szCs w:val="30"/>
          <w:lang w:val="en-US" w:eastAsia="zh-CN"/>
        </w:rPr>
        <w:t>关于在网报阶段校验报错考生的提示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Theme="minorEastAsia"/>
          <w:sz w:val="24"/>
        </w:rPr>
      </w:pPr>
      <w:r>
        <w:rPr>
          <w:rFonts w:hint="eastAsia" w:eastAsiaTheme="minorEastAsia"/>
          <w:sz w:val="24"/>
        </w:rPr>
        <w:t xml:space="preserve"> 报名系统显示考生未通过在线校验，考生应认真检查所有报名信息是否填写正确，查明原因。未通过在线校验的考生，参加现场确认时，必须提供</w:t>
      </w:r>
      <w:r>
        <w:rPr>
          <w:rFonts w:hint="eastAsia" w:eastAsiaTheme="minorEastAsia"/>
          <w:sz w:val="24"/>
          <w:lang w:eastAsia="zh-CN"/>
        </w:rPr>
        <w:t>相应</w:t>
      </w:r>
      <w:r>
        <w:rPr>
          <w:rFonts w:hint="eastAsia" w:eastAsiaTheme="minorEastAsia"/>
          <w:sz w:val="24"/>
        </w:rPr>
        <w:t>证明材料</w:t>
      </w:r>
      <w:r>
        <w:rPr>
          <w:rFonts w:hint="eastAsia"/>
          <w:sz w:val="24"/>
          <w:lang w:eastAsia="zh-CN"/>
        </w:rPr>
        <w:t>。</w:t>
      </w:r>
      <w:r>
        <w:rPr>
          <w:rFonts w:hint="eastAsia" w:eastAsiaTheme="minorEastAsia"/>
          <w:sz w:val="24"/>
        </w:rPr>
        <w:t>根据学历（或学籍）未通过在线验证的原因，可</w:t>
      </w:r>
      <w:r>
        <w:rPr>
          <w:rFonts w:hint="eastAsia"/>
          <w:sz w:val="24"/>
          <w:lang w:eastAsia="zh-CN"/>
        </w:rPr>
        <w:t>参考下</w:t>
      </w:r>
      <w:r>
        <w:rPr>
          <w:rFonts w:hint="eastAsia" w:eastAsiaTheme="minorEastAsia"/>
          <w:sz w:val="24"/>
        </w:rPr>
        <w:t>表处理。</w:t>
      </w:r>
    </w:p>
    <w:tbl>
      <w:tblPr>
        <w:tblStyle w:val="3"/>
        <w:tblW w:w="83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98"/>
        <w:gridCol w:w="2797"/>
        <w:gridCol w:w="3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79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可能产生的原因</w:t>
            </w:r>
          </w:p>
        </w:tc>
        <w:tc>
          <w:tcPr>
            <w:tcW w:w="2797" w:type="dxa"/>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报名要求</w:t>
            </w:r>
          </w:p>
        </w:tc>
        <w:tc>
          <w:tcPr>
            <w:tcW w:w="3741" w:type="dxa"/>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jc w:val="center"/>
        </w:trPr>
        <w:tc>
          <w:tcPr>
            <w:tcW w:w="1798"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个人信息填写错误</w:t>
            </w:r>
          </w:p>
        </w:tc>
        <w:tc>
          <w:tcPr>
            <w:tcW w:w="2797" w:type="dxa"/>
            <w:tcBorders>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报名信息中姓名、性别、民族、出生日期、证件号码等必须与身份证上严格一致</w:t>
            </w:r>
          </w:p>
        </w:tc>
        <w:tc>
          <w:tcPr>
            <w:tcW w:w="3741" w:type="dxa"/>
            <w:tcBorders>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如填写错误，现场确认时可予以登记，并提交身份证复印件、户口卡原件及复印件。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1798"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考生毕业或就读学校更名了</w:t>
            </w:r>
          </w:p>
        </w:tc>
        <w:tc>
          <w:tcPr>
            <w:tcW w:w="2797" w:type="dxa"/>
            <w:tcBorders>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毕业学校选择“其他”，按毕业证书填写原校名</w:t>
            </w:r>
          </w:p>
        </w:tc>
        <w:tc>
          <w:tcPr>
            <w:tcW w:w="3741" w:type="dxa"/>
            <w:tcBorders>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如填写错误，现场确认时可予以登记，留存学历或学籍证明材料复印件。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1798" w:type="dxa"/>
            <w:vMerge w:val="restart"/>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考生姓名曾变更</w:t>
            </w:r>
          </w:p>
        </w:tc>
        <w:tc>
          <w:tcPr>
            <w:tcW w:w="2797" w:type="dxa"/>
            <w:vMerge w:val="restart"/>
            <w:tcBorders>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网上报名必须使用现用名。不得使用曾用名报名，否则报名无效</w:t>
            </w:r>
          </w:p>
        </w:tc>
        <w:tc>
          <w:tcPr>
            <w:tcW w:w="3741" w:type="dxa"/>
            <w:tcBorders>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如果是应届毕业生，须尽快联系学校学籍管理部门更正学信网上的学籍信息。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jc w:val="center"/>
        </w:trPr>
        <w:tc>
          <w:tcPr>
            <w:tcW w:w="1798" w:type="dxa"/>
            <w:vMerge w:val="continue"/>
            <w:tcBorders>
              <w:left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1"/>
                <w:szCs w:val="21"/>
                <w:u w:val="none"/>
              </w:rPr>
            </w:pPr>
          </w:p>
        </w:tc>
        <w:tc>
          <w:tcPr>
            <w:tcW w:w="2797" w:type="dxa"/>
            <w:vMerge w:val="continue"/>
            <w:tcBorders>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1"/>
                <w:szCs w:val="21"/>
                <w:u w:val="none"/>
              </w:rPr>
            </w:pPr>
          </w:p>
        </w:tc>
        <w:tc>
          <w:tcPr>
            <w:tcW w:w="3741" w:type="dxa"/>
            <w:tcBorders>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现场确认时，提供印有“曾用名”的户口卡或公安机关出具的姓名变更证明原件及复印件，身份证复印件。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jc w:val="center"/>
        </w:trPr>
        <w:tc>
          <w:tcPr>
            <w:tcW w:w="1798" w:type="dxa"/>
            <w:vMerge w:val="restart"/>
            <w:tcBorders>
              <w:left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考生出生日期或身份证号码曾变更</w:t>
            </w:r>
          </w:p>
        </w:tc>
        <w:tc>
          <w:tcPr>
            <w:tcW w:w="2797" w:type="dxa"/>
            <w:vMerge w:val="restart"/>
            <w:tcBorders>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必须按照现用身份证中的出生日期、身份证号码填写。不得填写以前的信息，否则报名无效。</w:t>
            </w:r>
          </w:p>
        </w:tc>
        <w:tc>
          <w:tcPr>
            <w:tcW w:w="3741" w:type="dxa"/>
            <w:tcBorders>
              <w:top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对于应届毕业生，须尽快联系学校学籍管理部门更正学信网上的学籍信息。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798" w:type="dxa"/>
            <w:vMerge w:val="continue"/>
            <w:tcBorders>
              <w:left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1"/>
                <w:szCs w:val="21"/>
                <w:u w:val="none"/>
              </w:rPr>
            </w:pPr>
          </w:p>
        </w:tc>
        <w:tc>
          <w:tcPr>
            <w:tcW w:w="2797" w:type="dxa"/>
            <w:vMerge w:val="continue"/>
            <w:tcBorders>
              <w:right w:val="single" w:color="000000" w:sz="12" w:space="0"/>
            </w:tcBorders>
            <w:shd w:val="clear" w:color="auto" w:fill="auto"/>
            <w:vAlign w:val="top"/>
          </w:tcPr>
          <w:p>
            <w:pPr>
              <w:jc w:val="both"/>
              <w:rPr>
                <w:rFonts w:hint="eastAsia" w:ascii="宋体" w:hAnsi="宋体" w:eastAsia="宋体" w:cs="宋体"/>
                <w:i w:val="0"/>
                <w:color w:val="000000"/>
                <w:sz w:val="21"/>
                <w:szCs w:val="21"/>
                <w:u w:val="none"/>
              </w:rPr>
            </w:pPr>
          </w:p>
        </w:tc>
        <w:tc>
          <w:tcPr>
            <w:tcW w:w="3741" w:type="dxa"/>
            <w:tcBorders>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对于往届生，须尽快申请《中国高等教育学历认证报告》，网址：</w:t>
            </w:r>
            <w:r>
              <w:rPr>
                <w:rStyle w:val="7"/>
                <w:rFonts w:eastAsia="宋体"/>
                <w:lang w:val="en-US" w:eastAsia="zh-CN" w:bidi="ar"/>
              </w:rPr>
              <w:t>www.chsi.com.cn/xlrz/</w:t>
            </w:r>
            <w:r>
              <w:rPr>
                <w:rStyle w:val="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1798" w:type="dxa"/>
            <w:vMerge w:val="continue"/>
            <w:tcBorders>
              <w:left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1"/>
                <w:szCs w:val="21"/>
                <w:u w:val="none"/>
              </w:rPr>
            </w:pPr>
          </w:p>
        </w:tc>
        <w:tc>
          <w:tcPr>
            <w:tcW w:w="2797" w:type="dxa"/>
            <w:vMerge w:val="continue"/>
            <w:tcBorders>
              <w:right w:val="single" w:color="000000" w:sz="12" w:space="0"/>
            </w:tcBorders>
            <w:shd w:val="clear" w:color="auto" w:fill="auto"/>
            <w:vAlign w:val="top"/>
          </w:tcPr>
          <w:p>
            <w:pPr>
              <w:jc w:val="both"/>
              <w:rPr>
                <w:rFonts w:hint="eastAsia" w:ascii="宋体" w:hAnsi="宋体" w:eastAsia="宋体" w:cs="宋体"/>
                <w:i w:val="0"/>
                <w:color w:val="000000"/>
                <w:sz w:val="21"/>
                <w:szCs w:val="21"/>
                <w:u w:val="none"/>
              </w:rPr>
            </w:pPr>
          </w:p>
        </w:tc>
        <w:tc>
          <w:tcPr>
            <w:tcW w:w="3741" w:type="dxa"/>
            <w:tcBorders>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现场确认时，提供公安机关出具身份证号码变更证明原件及复印件，身份证复印件。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1" w:hRule="atLeast"/>
          <w:jc w:val="center"/>
        </w:trPr>
        <w:tc>
          <w:tcPr>
            <w:tcW w:w="1798"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考生学历证书编号填写错误</w:t>
            </w:r>
          </w:p>
        </w:tc>
        <w:tc>
          <w:tcPr>
            <w:tcW w:w="2797" w:type="dxa"/>
            <w:tcBorders>
              <w:top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学历证书编号通常为毕业证书中的“学校编号”或“证书编号”，不是“</w:t>
            </w:r>
            <w:r>
              <w:rPr>
                <w:rStyle w:val="7"/>
                <w:rFonts w:eastAsia="宋体"/>
                <w:lang w:val="en-US" w:eastAsia="zh-CN" w:bidi="ar"/>
              </w:rPr>
              <w:t>No.</w:t>
            </w:r>
            <w:r>
              <w:rPr>
                <w:rStyle w:val="8"/>
                <w:lang w:val="en-US" w:eastAsia="zh-CN" w:bidi="ar"/>
              </w:rPr>
              <w:t>”号。</w:t>
            </w:r>
            <w:r>
              <w:rPr>
                <w:rStyle w:val="7"/>
                <w:rFonts w:eastAsia="宋体"/>
                <w:lang w:val="en-US" w:eastAsia="zh-CN" w:bidi="ar"/>
              </w:rPr>
              <w:t>2001</w:t>
            </w:r>
            <w:r>
              <w:rPr>
                <w:rStyle w:val="8"/>
                <w:lang w:val="en-US" w:eastAsia="zh-CN" w:bidi="ar"/>
              </w:rPr>
              <w:t>年之后的学历证书编号一般大于等于</w:t>
            </w:r>
            <w:r>
              <w:rPr>
                <w:rStyle w:val="7"/>
                <w:rFonts w:eastAsia="宋体"/>
                <w:lang w:val="en-US" w:eastAsia="zh-CN" w:bidi="ar"/>
              </w:rPr>
              <w:t>17</w:t>
            </w:r>
            <w:r>
              <w:rPr>
                <w:rStyle w:val="8"/>
                <w:lang w:val="en-US" w:eastAsia="zh-CN" w:bidi="ar"/>
              </w:rPr>
              <w:t>位，最长</w:t>
            </w:r>
            <w:r>
              <w:rPr>
                <w:rStyle w:val="7"/>
                <w:rFonts w:eastAsia="宋体"/>
                <w:lang w:val="en-US" w:eastAsia="zh-CN" w:bidi="ar"/>
              </w:rPr>
              <w:t>18</w:t>
            </w:r>
            <w:r>
              <w:rPr>
                <w:rStyle w:val="8"/>
                <w:lang w:val="en-US" w:eastAsia="zh-CN" w:bidi="ar"/>
              </w:rPr>
              <w:t>位。</w:t>
            </w:r>
          </w:p>
        </w:tc>
        <w:tc>
          <w:tcPr>
            <w:tcW w:w="3741" w:type="dxa"/>
            <w:vMerge w:val="restart"/>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如填写错误，现场确认时可予以登记，留存学历证明材料复印件。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179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1"/>
                <w:szCs w:val="21"/>
                <w:u w:val="none"/>
              </w:rPr>
            </w:pPr>
          </w:p>
        </w:tc>
        <w:tc>
          <w:tcPr>
            <w:tcW w:w="2797" w:type="dxa"/>
            <w:tcBorders>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本科结业生应填写结业证书编号。应届本科毕业生、成人应届本科毕业生不要填写学历证书编号。</w:t>
            </w:r>
          </w:p>
        </w:tc>
        <w:tc>
          <w:tcPr>
            <w:tcW w:w="3741" w:type="dxa"/>
            <w:vMerge w:val="continue"/>
            <w:tcBorders>
              <w:top w:val="single" w:color="000000" w:sz="12" w:space="0"/>
              <w:bottom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jc w:val="center"/>
        </w:trPr>
        <w:tc>
          <w:tcPr>
            <w:tcW w:w="1798" w:type="dxa"/>
            <w:vMerge w:val="restart"/>
            <w:tcBorders>
              <w:left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考生其它学历信息填写错误</w:t>
            </w:r>
          </w:p>
        </w:tc>
        <w:tc>
          <w:tcPr>
            <w:tcW w:w="2797" w:type="dxa"/>
            <w:tcBorders>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考生应重点检查毕业学校名称、毕业年月、毕业证书编号、最后学历、取得最后学历的学习形式等是否填写正确。</w:t>
            </w:r>
          </w:p>
        </w:tc>
        <w:tc>
          <w:tcPr>
            <w:tcW w:w="3741" w:type="dxa"/>
            <w:vMerge w:val="restart"/>
            <w:tcBorders>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如填写错误，现场确认时可予以登记，留存学历证明材料复印件。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1798" w:type="dxa"/>
            <w:vMerge w:val="continue"/>
            <w:tcBorders>
              <w:left w:val="single" w:color="000000" w:sz="12" w:space="0"/>
              <w:right w:val="single" w:color="000000" w:sz="12" w:space="0"/>
            </w:tcBorders>
            <w:shd w:val="clear" w:color="auto" w:fill="auto"/>
            <w:vAlign w:val="top"/>
          </w:tcPr>
          <w:p>
            <w:pPr>
              <w:jc w:val="both"/>
              <w:rPr>
                <w:rFonts w:hint="eastAsia" w:ascii="宋体" w:hAnsi="宋体" w:eastAsia="宋体" w:cs="宋体"/>
                <w:i w:val="0"/>
                <w:color w:val="000000"/>
                <w:sz w:val="21"/>
                <w:szCs w:val="21"/>
                <w:u w:val="none"/>
              </w:rPr>
            </w:pPr>
          </w:p>
        </w:tc>
        <w:tc>
          <w:tcPr>
            <w:tcW w:w="2797" w:type="dxa"/>
            <w:tcBorders>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应届本科生及成人应届本科生最后学历应填写“本科毕业”，不要误填为“本科结业”。</w:t>
            </w:r>
          </w:p>
        </w:tc>
        <w:tc>
          <w:tcPr>
            <w:tcW w:w="3741" w:type="dxa"/>
            <w:vMerge w:val="continue"/>
            <w:tcBorders>
              <w:right w:val="single" w:color="000000" w:sz="12" w:space="0"/>
            </w:tcBorders>
            <w:shd w:val="clear" w:color="auto" w:fill="auto"/>
            <w:vAlign w:val="top"/>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79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国（境）外的学历（学位）信息，学信网上无法查询</w:t>
            </w:r>
          </w:p>
        </w:tc>
        <w:tc>
          <w:tcPr>
            <w:tcW w:w="2797" w:type="dxa"/>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准确填写报名信息</w:t>
            </w:r>
          </w:p>
        </w:tc>
        <w:tc>
          <w:tcPr>
            <w:tcW w:w="3741" w:type="dxa"/>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现场确认时，提供教育部留学服务中心出具的认证报告原件及复印件。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jc w:val="center"/>
        </w:trPr>
        <w:tc>
          <w:tcPr>
            <w:tcW w:w="179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部分高校所颁发的学历证书国家不予承认</w:t>
            </w:r>
          </w:p>
        </w:tc>
        <w:tc>
          <w:tcPr>
            <w:tcW w:w="2797" w:type="dxa"/>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持中共中央党校函授或其他结业、毕业证书等考生不符合报考条件，不能报考。</w:t>
            </w:r>
          </w:p>
        </w:tc>
        <w:tc>
          <w:tcPr>
            <w:tcW w:w="3741" w:type="dxa"/>
            <w:tcBorders>
              <w:top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不能报考</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Theme="minorEastAsia"/>
          <w:sz w:val="24"/>
        </w:rPr>
      </w:pPr>
      <w:r>
        <w:rPr>
          <w:rFonts w:hint="eastAsia"/>
        </w:rPr>
        <w:t xml:space="preserve"> </w:t>
      </w:r>
      <w:r>
        <w:rPr>
          <w:rFonts w:hint="eastAsia"/>
          <w:lang w:val="en-US" w:eastAsia="zh-CN"/>
        </w:rPr>
        <w:t xml:space="preserve">    </w:t>
      </w:r>
      <w:r>
        <w:rPr>
          <w:rFonts w:hint="eastAsia" w:eastAsiaTheme="minorEastAsia"/>
          <w:sz w:val="24"/>
        </w:rPr>
        <w:t>国内学历（或学籍）</w:t>
      </w:r>
      <w:r>
        <w:rPr>
          <w:rFonts w:hint="eastAsia"/>
          <w:sz w:val="24"/>
          <w:lang w:eastAsia="zh-CN"/>
        </w:rPr>
        <w:t>的</w:t>
      </w:r>
      <w:r>
        <w:rPr>
          <w:rFonts w:hint="eastAsia" w:eastAsiaTheme="minorEastAsia"/>
          <w:sz w:val="24"/>
        </w:rPr>
        <w:t>证明材料</w:t>
      </w:r>
      <w:r>
        <w:rPr>
          <w:rFonts w:hint="eastAsia"/>
          <w:sz w:val="24"/>
          <w:lang w:eastAsia="zh-CN"/>
        </w:rPr>
        <w:t>是指：</w:t>
      </w:r>
      <w:r>
        <w:rPr>
          <w:rFonts w:hint="eastAsia" w:eastAsiaTheme="minorEastAsia"/>
          <w:sz w:val="24"/>
        </w:rPr>
        <w:t xml:space="preserve"> ⑴往届生：提交“教育部学历证书电子注册备案表”。如考生无法在学信网下载此表，请前往“高等教育学历认证代理机构”办理学历认证，认证通过后可获得“中国高等教育学历认证报告”，现场确认时提交。获取证明材料方法详见学信网。 ⑵应届生：提交“教育部学籍在线验证报告”。如考生无法在学信网下载此表，请联系所在学校学籍管理部门查明原因。获取证明材料方法详见学信网。学信网网址：</w:t>
      </w:r>
      <w:r>
        <w:rPr>
          <w:rFonts w:hint="eastAsia" w:eastAsiaTheme="minorEastAsia"/>
          <w:sz w:val="24"/>
        </w:rPr>
        <w:fldChar w:fldCharType="begin"/>
      </w:r>
      <w:r>
        <w:rPr>
          <w:rFonts w:hint="eastAsia" w:eastAsiaTheme="minorEastAsia"/>
          <w:sz w:val="24"/>
        </w:rPr>
        <w:instrText xml:space="preserve"> HYPERLINK "http://www.chsi.com.cn。" </w:instrText>
      </w:r>
      <w:r>
        <w:rPr>
          <w:rFonts w:hint="eastAsia" w:eastAsiaTheme="minorEastAsia"/>
          <w:sz w:val="24"/>
        </w:rPr>
        <w:fldChar w:fldCharType="separate"/>
      </w:r>
      <w:r>
        <w:rPr>
          <w:rStyle w:val="6"/>
          <w:rFonts w:hint="eastAsia" w:eastAsiaTheme="minorEastAsia"/>
          <w:sz w:val="24"/>
        </w:rPr>
        <w:t>http://www.chsi.com.cn。</w:t>
      </w:r>
      <w:r>
        <w:rPr>
          <w:rFonts w:hint="eastAsia" w:eastAsiaTheme="minorEastAsia"/>
          <w:sz w:val="24"/>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textAlignment w:val="auto"/>
        <w:outlineLvl w:val="9"/>
        <w:rPr>
          <w:rFonts w:hint="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友情提醒：</w:t>
      </w:r>
      <w:r>
        <w:rPr>
          <w:rFonts w:hint="eastAsia" w:asciiTheme="minorHAnsi" w:hAnsiTheme="minorHAnsi" w:eastAsiaTheme="minorEastAsia" w:cstheme="minorBidi"/>
          <w:kern w:val="2"/>
          <w:sz w:val="24"/>
          <w:szCs w:val="24"/>
          <w:lang w:val="en-US" w:eastAsia="zh-CN" w:bidi="ar-SA"/>
        </w:rPr>
        <w:t>所有完成网上报名的考生需按规定到报考点指定地点完成现场核对确认个人网上报名信息、缴纳报考费、采集本人图像信息等工作（即现场确认）后才算完成</w:t>
      </w:r>
      <w:r>
        <w:rPr>
          <w:rFonts w:hint="eastAsia" w:cstheme="minorBidi"/>
          <w:kern w:val="2"/>
          <w:sz w:val="24"/>
          <w:szCs w:val="24"/>
          <w:lang w:val="en-US" w:eastAsia="zh-CN" w:bidi="ar-SA"/>
        </w:rPr>
        <w:t>2020年硕士研究生入学考试</w:t>
      </w:r>
      <w:r>
        <w:rPr>
          <w:rFonts w:hint="eastAsia" w:asciiTheme="minorHAnsi" w:hAnsiTheme="minorHAnsi" w:eastAsiaTheme="minorEastAsia" w:cstheme="minorBidi"/>
          <w:kern w:val="2"/>
          <w:sz w:val="24"/>
          <w:szCs w:val="24"/>
          <w:lang w:val="en-US" w:eastAsia="zh-CN" w:bidi="ar-SA"/>
        </w:rPr>
        <w:t>报名程序，逾期无法补办。</w:t>
      </w:r>
      <w:r>
        <w:rPr>
          <w:rFonts w:hint="eastAsia" w:cstheme="minorBidi"/>
          <w:kern w:val="2"/>
          <w:sz w:val="24"/>
          <w:szCs w:val="24"/>
          <w:lang w:val="en-US" w:eastAsia="zh-CN" w:bidi="ar-SA"/>
        </w:rPr>
        <w:t>具体各省现场确认的时间和注意事项以各省招办和报考点通知为准。</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outlineLvl w:val="9"/>
        <w:rPr>
          <w:rFonts w:hint="eastAsia"/>
          <w:sz w:val="24"/>
          <w:lang w:val="en-US" w:eastAsia="zh-CN"/>
        </w:rPr>
      </w:pPr>
      <w:r>
        <w:rPr>
          <w:rFonts w:hint="eastAsia"/>
          <w:sz w:val="24"/>
          <w:lang w:eastAsia="zh-CN"/>
        </w:rPr>
        <w:t>现场确认后仍有校验报错的我校考生，需在11月</w:t>
      </w:r>
      <w:r>
        <w:rPr>
          <w:rFonts w:hint="eastAsia"/>
          <w:sz w:val="24"/>
          <w:lang w:val="en-US" w:eastAsia="zh-CN"/>
        </w:rPr>
        <w:t>15</w:t>
      </w:r>
      <w:bookmarkStart w:id="0" w:name="_GoBack"/>
      <w:bookmarkEnd w:id="0"/>
      <w:r>
        <w:rPr>
          <w:rFonts w:hint="eastAsia"/>
          <w:sz w:val="24"/>
          <w:lang w:eastAsia="zh-CN"/>
        </w:rPr>
        <w:t>日前向我校研招办提交相应证明材料，电子版以“报名号+考生姓名+学历学籍验证报告”命名发送至邮箱yzb@njupt.edu.cn，逾期或没按要求提交证明材料的考生将不予准考。</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outlineLvl w:val="9"/>
        <w:rPr>
          <w:rFonts w:hint="eastAsia"/>
          <w:sz w:val="24"/>
          <w:lang w:val="en-US" w:eastAsia="zh-CN"/>
        </w:rPr>
      </w:pPr>
      <w:r>
        <w:rPr>
          <w:rFonts w:hint="eastAsia"/>
          <w:sz w:val="24"/>
          <w:lang w:val="en-US" w:eastAsia="zh-CN"/>
        </w:rPr>
        <w:t>附件为网报阶段学历学籍校验未通过的考生信息，供参考。</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outlineLvl w:val="9"/>
        <w:rPr>
          <w:rFonts w:hint="eastAsia"/>
          <w:sz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sz w:val="24"/>
          <w:lang w:val="en-US" w:eastAsia="zh-CN"/>
        </w:rPr>
      </w:pPr>
      <w:r>
        <w:rPr>
          <w:rFonts w:hint="eastAsia"/>
          <w:sz w:val="24"/>
          <w:lang w:val="en-US" w:eastAsia="zh-CN"/>
        </w:rPr>
        <w:t>南京邮电大学研究生招生办公室</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sz w:val="24"/>
          <w:lang w:val="en-US" w:eastAsia="zh-CN"/>
        </w:rPr>
      </w:pPr>
      <w:r>
        <w:rPr>
          <w:rFonts w:hint="eastAsia"/>
          <w:sz w:val="24"/>
          <w:lang w:val="en-US" w:eastAsia="zh-CN"/>
        </w:rPr>
        <w:t>2019年10月12日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517D5"/>
    <w:rsid w:val="08BF0E81"/>
    <w:rsid w:val="1E4F7796"/>
    <w:rsid w:val="4313342A"/>
    <w:rsid w:val="45F82BB0"/>
    <w:rsid w:val="46D517D5"/>
    <w:rsid w:val="4D0A7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character" w:customStyle="1" w:styleId="7">
    <w:name w:val="font21"/>
    <w:basedOn w:val="5"/>
    <w:qFormat/>
    <w:uiPriority w:val="0"/>
    <w:rPr>
      <w:rFonts w:ascii="Calibri" w:hAnsi="Calibri" w:cs="Calibri"/>
      <w:color w:val="000000"/>
      <w:sz w:val="21"/>
      <w:szCs w:val="21"/>
      <w:u w:val="none"/>
    </w:rPr>
  </w:style>
  <w:style w:type="character" w:customStyle="1" w:styleId="8">
    <w:name w:val="font1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2018-10-31T08:47:00Z</dcterms:created>
  <dc:creator>郑旭</dc:creator>
  <cp:lastModifiedBy>24537</cp:lastModifiedBy>
  <dcterms:modified xsi:type="dcterms:W3CDTF">2019-10-12T08:44:04Z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